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07.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05.20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14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000:777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  <w:vertAlign w:val="baseline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68:26:0000149:91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область, г. Мичуринск, ул. Коммунистическая, 100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68:26:0000149:99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обл, г Мичуринск, ул Коммунистическая, д 122.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68:26:0000149:1013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область, г. Мичуринск, ул. Коммунистическая, д. №124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68:26:0000000:1435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Российская Федерация, Тамбовская область, г. Мичуринск, ул. Герасимова.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68:26:0000162:407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область, г. Мичуринск, ул. Тамбовская, д. 58 А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68:26:0000147:144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Тамбовская, д 56-58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68:26:0000147:122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область, городской округ город Мичуринск, город Мичуринск, улица Коммунистическая, дом 133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68:26:0000147:67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обл, г Мичуринск, ул Коммунистическая, д 137.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68:26:0000147:277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область, г. Мичуринск, ул. Коммунистическая, д. 180/1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68:26:0000147:120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область, г. Мичуринск, ул. Коммунистическая, д. № 186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68:26:0000146:36</w:t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обл, г Мичуринск, ул Коммунистическая, д 190-190а.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68:26:0000146:49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false"/>
                <w:color w:val="000000" w:themeColor="text1"/>
                <w:sz w:val="24"/>
                <w:szCs w:val="22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192-А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68:26:0000146:92</w:t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196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68:26:0000146:94</w:t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д. 202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68:26:0000147:126</w:t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область, городской округ город Мичуринск, город Мичуринск, улица Коммунистическая, дом 168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</w:rPr>
              <w:t xml:space="preserve">8:26:0000147:76</w:t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trike w:val="false"/>
                <w:color w:val="000000"/>
                <w:sz w:val="24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172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68:26:0000147:134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174</w:t>
            </w:r>
            <w:r>
              <w:rPr>
                <w:rFonts w:ascii="Times New Roman" w:hAnsi="Times New Roman" w:cs="Times New Roman" w:eastAsia="Times New Roman"/>
                <w:b w:val="0"/>
                <w:i w:val="0"/>
                <w:strike w:val="false"/>
                <w:color w:val="000000" w:themeColor="text1"/>
                <w:sz w:val="24"/>
                <w:highlight w:val="none"/>
                <w:u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68:26:0000149:56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обл, г Мичуринск, ул Коммунистическая, д 120.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68:26:0000147:28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162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68:26:0000147:45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158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68:26:0000147:132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156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68:26:0000147:61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154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68:26:0000147:70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обл, г Мичуринск, ул Коммунистическая, д 152.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68:26:0000147:60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150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68:26:0000147:42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область, г. Мичуринск, ул. Коммунистическая, д. 170.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68:26:0000147:77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область, г. Мичуринск, ул. Коммунистическая, д. 176.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68:26:0000147:78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178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68:26:0000146:114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188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68:26:0000146:24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194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68:26:0000146:25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обл., г. Мичуринск, ул. Коммунистическая, д. 194а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68:26:0000146:29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 204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white"/>
              </w:rPr>
              <w:t xml:space="preserve">68:26:0000146:50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Местоположение установлено относительно ориентира, расположенного в границах участка. Ориентир жилой дом. Почтовый адрес ориентира: Тамбовская обл, г Мичуринск, ул Коммунистическая, д 206.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Герасимова, д. 62 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</w:rPr>
            </w:r>
          </w:p>
          <w:p>
            <w:pPr>
              <w:pStyle w:val="65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white"/>
              </w:rPr>
              <w:t xml:space="preserve">Тамбовская обл, г Мичуринск, ул Коммунистическая, д.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164, 148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07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.05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14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160</cp:revision>
  <dcterms:created xsi:type="dcterms:W3CDTF">2023-04-10T10:42:00Z</dcterms:created>
  <dcterms:modified xsi:type="dcterms:W3CDTF">2026-05-19T12:25:22Z</dcterms:modified>
</cp:coreProperties>
</file>